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C2365" w14:textId="16B8D610" w:rsidR="00D97D23" w:rsidRPr="00D97D23" w:rsidRDefault="00D97D23" w:rsidP="00D97D23">
      <w:pPr>
        <w:jc w:val="right"/>
        <w:rPr>
          <w:sz w:val="28"/>
          <w:szCs w:val="36"/>
        </w:rPr>
      </w:pPr>
      <w:r>
        <w:rPr>
          <w:sz w:val="28"/>
          <w:szCs w:val="36"/>
        </w:rPr>
        <w:t xml:space="preserve">Facultad de Ciencias Agronómicas de la UNLP, </w:t>
      </w:r>
      <w:r w:rsidRPr="00D97D23">
        <w:rPr>
          <w:sz w:val="28"/>
          <w:szCs w:val="36"/>
        </w:rPr>
        <w:t>Año 20</w:t>
      </w:r>
      <w:r w:rsidR="006C07BD">
        <w:rPr>
          <w:sz w:val="28"/>
          <w:szCs w:val="36"/>
        </w:rPr>
        <w:t>23</w:t>
      </w:r>
    </w:p>
    <w:p w14:paraId="5E369662" w14:textId="77777777" w:rsidR="00182808" w:rsidRPr="00D97D23" w:rsidRDefault="00D97D23">
      <w:pPr>
        <w:rPr>
          <w:b/>
          <w:sz w:val="32"/>
          <w:szCs w:val="36"/>
        </w:rPr>
      </w:pPr>
      <w:r w:rsidRPr="00D97D23">
        <w:rPr>
          <w:b/>
          <w:sz w:val="32"/>
          <w:szCs w:val="36"/>
        </w:rPr>
        <w:t xml:space="preserve">Curso de Postgrado: </w:t>
      </w:r>
      <w:r w:rsidR="00182808" w:rsidRPr="00D97D23">
        <w:rPr>
          <w:b/>
          <w:sz w:val="32"/>
          <w:szCs w:val="36"/>
        </w:rPr>
        <w:t>Protección ambiental y ecotoxicología</w:t>
      </w:r>
    </w:p>
    <w:p w14:paraId="6F340C62" w14:textId="77777777" w:rsidR="00182808" w:rsidRDefault="00182808" w:rsidP="00182808">
      <w:pPr>
        <w:jc w:val="both"/>
        <w:rPr>
          <w:sz w:val="24"/>
          <w:szCs w:val="24"/>
        </w:rPr>
      </w:pPr>
      <w:r w:rsidRPr="00182808">
        <w:rPr>
          <w:sz w:val="24"/>
          <w:szCs w:val="24"/>
        </w:rPr>
        <w:t xml:space="preserve">a.- Docente Responsable: Dr. </w:t>
      </w:r>
      <w:r w:rsidR="0081318C">
        <w:rPr>
          <w:sz w:val="24"/>
          <w:szCs w:val="24"/>
        </w:rPr>
        <w:t xml:space="preserve">Pedro </w:t>
      </w:r>
      <w:r w:rsidR="00965AD8">
        <w:rPr>
          <w:sz w:val="24"/>
          <w:szCs w:val="24"/>
        </w:rPr>
        <w:t>Carriquiriborde</w:t>
      </w:r>
    </w:p>
    <w:p w14:paraId="3ACC0330" w14:textId="79E8A71E" w:rsidR="00965AD8" w:rsidRPr="00182808" w:rsidRDefault="00965AD8" w:rsidP="00182808">
      <w:pPr>
        <w:jc w:val="both"/>
        <w:rPr>
          <w:sz w:val="24"/>
          <w:szCs w:val="24"/>
        </w:rPr>
      </w:pPr>
      <w:r>
        <w:rPr>
          <w:sz w:val="24"/>
          <w:szCs w:val="24"/>
        </w:rPr>
        <w:t>b.- Grupo docente: Dr. Damian Marino, Dr. Pablo Demetrio, Dr. Federico Rimoldi</w:t>
      </w:r>
    </w:p>
    <w:p w14:paraId="3FA31E61" w14:textId="65E0D814" w:rsidR="00182808" w:rsidRPr="00182808" w:rsidRDefault="00965AD8" w:rsidP="00182808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182808" w:rsidRPr="00182808">
        <w:rPr>
          <w:sz w:val="24"/>
          <w:szCs w:val="24"/>
        </w:rPr>
        <w:t>.</w:t>
      </w:r>
      <w:r w:rsidR="000D5E60">
        <w:rPr>
          <w:sz w:val="24"/>
          <w:szCs w:val="24"/>
        </w:rPr>
        <w:t xml:space="preserve">- </w:t>
      </w:r>
      <w:r w:rsidR="00182808" w:rsidRPr="00182808">
        <w:rPr>
          <w:sz w:val="24"/>
          <w:szCs w:val="24"/>
        </w:rPr>
        <w:t>Objetivos</w:t>
      </w:r>
      <w:r w:rsidR="0054468B">
        <w:rPr>
          <w:sz w:val="24"/>
          <w:szCs w:val="24"/>
        </w:rPr>
        <w:t>:</w:t>
      </w:r>
      <w:r w:rsidR="00182808" w:rsidRPr="00182808">
        <w:rPr>
          <w:sz w:val="24"/>
          <w:szCs w:val="24"/>
        </w:rPr>
        <w:t xml:space="preserve"> Definir los principios de la ecotoxicología Evaluar diferentes tipos de contaminantes ambientales</w:t>
      </w:r>
      <w:r w:rsidR="000D5E60">
        <w:rPr>
          <w:sz w:val="24"/>
          <w:szCs w:val="24"/>
        </w:rPr>
        <w:t>.</w:t>
      </w:r>
      <w:r w:rsidR="00182808" w:rsidRPr="00182808">
        <w:rPr>
          <w:sz w:val="24"/>
          <w:szCs w:val="24"/>
        </w:rPr>
        <w:t xml:space="preserve"> Conocer los efectos letales</w:t>
      </w:r>
      <w:r w:rsidR="007126AC">
        <w:rPr>
          <w:sz w:val="24"/>
          <w:szCs w:val="24"/>
        </w:rPr>
        <w:t xml:space="preserve"> y subletales</w:t>
      </w:r>
      <w:r w:rsidR="00182808" w:rsidRPr="00182808">
        <w:rPr>
          <w:sz w:val="24"/>
          <w:szCs w:val="24"/>
        </w:rPr>
        <w:t xml:space="preserve"> de diferentes plaguicidas</w:t>
      </w:r>
      <w:r w:rsidR="007126AC">
        <w:rPr>
          <w:sz w:val="24"/>
          <w:szCs w:val="24"/>
        </w:rPr>
        <w:t>.</w:t>
      </w:r>
      <w:r w:rsidR="00182808" w:rsidRPr="00182808">
        <w:rPr>
          <w:sz w:val="24"/>
          <w:szCs w:val="24"/>
        </w:rPr>
        <w:t xml:space="preserve"> Realizar ensayos </w:t>
      </w:r>
      <w:r w:rsidR="007126AC">
        <w:rPr>
          <w:sz w:val="24"/>
          <w:szCs w:val="24"/>
        </w:rPr>
        <w:t>eco</w:t>
      </w:r>
      <w:r w:rsidR="00182808" w:rsidRPr="00182808">
        <w:rPr>
          <w:sz w:val="24"/>
          <w:szCs w:val="24"/>
        </w:rPr>
        <w:t>toxicológicos de evaluación de contaminantes</w:t>
      </w:r>
      <w:r w:rsidR="007126AC">
        <w:rPr>
          <w:sz w:val="24"/>
          <w:szCs w:val="24"/>
        </w:rPr>
        <w:t>. Analizar el riego ecológico asociado al uso de fitosanitarios.</w:t>
      </w:r>
    </w:p>
    <w:p w14:paraId="6FD15630" w14:textId="6FAFC166" w:rsidR="00182808" w:rsidRDefault="00965AD8" w:rsidP="00182808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182808" w:rsidRPr="00182808">
        <w:rPr>
          <w:sz w:val="24"/>
          <w:szCs w:val="24"/>
        </w:rPr>
        <w:t>.- Contenidos</w:t>
      </w:r>
      <w:r w:rsidR="0081318C">
        <w:rPr>
          <w:sz w:val="24"/>
          <w:szCs w:val="24"/>
        </w:rPr>
        <w:t xml:space="preserve"> mínimos:</w:t>
      </w:r>
      <w:r w:rsidR="00182808" w:rsidRPr="00182808">
        <w:rPr>
          <w:sz w:val="24"/>
          <w:szCs w:val="24"/>
        </w:rPr>
        <w:t xml:space="preserve"> </w:t>
      </w:r>
      <w:r w:rsidR="0081318C" w:rsidRPr="0081318C">
        <w:rPr>
          <w:b/>
          <w:sz w:val="24"/>
          <w:szCs w:val="24"/>
        </w:rPr>
        <w:t>Conceptos básico</w:t>
      </w:r>
      <w:r w:rsidR="0081318C">
        <w:rPr>
          <w:sz w:val="24"/>
          <w:szCs w:val="24"/>
        </w:rPr>
        <w:t xml:space="preserve"> de Ecología y Ecotoxicología. </w:t>
      </w:r>
      <w:r w:rsidR="0081318C" w:rsidRPr="00182808">
        <w:rPr>
          <w:sz w:val="24"/>
          <w:szCs w:val="24"/>
        </w:rPr>
        <w:t xml:space="preserve">Relación con otras disciplinas. </w:t>
      </w:r>
      <w:r w:rsidR="00182808" w:rsidRPr="00D376C0">
        <w:rPr>
          <w:b/>
          <w:sz w:val="24"/>
          <w:szCs w:val="24"/>
        </w:rPr>
        <w:t>Contaminantes</w:t>
      </w:r>
      <w:r w:rsidR="00182808" w:rsidRPr="00182808">
        <w:rPr>
          <w:sz w:val="24"/>
          <w:szCs w:val="24"/>
        </w:rPr>
        <w:t xml:space="preserve"> ambientales. Procesos de </w:t>
      </w:r>
      <w:r w:rsidR="00182808" w:rsidRPr="00D376C0">
        <w:rPr>
          <w:b/>
          <w:sz w:val="24"/>
          <w:szCs w:val="24"/>
        </w:rPr>
        <w:t>transporte y destino</w:t>
      </w:r>
      <w:r w:rsidR="00182808" w:rsidRPr="00182808">
        <w:rPr>
          <w:sz w:val="24"/>
          <w:szCs w:val="24"/>
        </w:rPr>
        <w:t xml:space="preserve"> de agroquímicos en el ambiente. Partición, especiación, degradación. Procesos transformación de las sustancias en los organismos. Incorporación, biotransformación, detoxificación, eliminación y acumulación. Bioacumulación, bioconcentración, biomagnificación. Biodisponibilidad. Conceptos generales: Tóxico. Los pesticidas como tóxicos ambientales. Toxicidad</w:t>
      </w:r>
      <w:r w:rsidR="0081318C">
        <w:rPr>
          <w:sz w:val="24"/>
          <w:szCs w:val="24"/>
        </w:rPr>
        <w:t xml:space="preserve"> y potencia. </w:t>
      </w:r>
      <w:r w:rsidR="00441F6F" w:rsidRPr="00182808">
        <w:rPr>
          <w:sz w:val="24"/>
          <w:szCs w:val="24"/>
        </w:rPr>
        <w:t xml:space="preserve">Exposición y efecto. </w:t>
      </w:r>
      <w:r w:rsidR="0081318C">
        <w:rPr>
          <w:sz w:val="24"/>
          <w:szCs w:val="24"/>
        </w:rPr>
        <w:t>R</w:t>
      </w:r>
      <w:r w:rsidR="00182808" w:rsidRPr="00182808">
        <w:rPr>
          <w:sz w:val="24"/>
          <w:szCs w:val="24"/>
        </w:rPr>
        <w:t>elación dosis/concentración</w:t>
      </w:r>
      <w:r w:rsidR="0081318C">
        <w:rPr>
          <w:sz w:val="24"/>
          <w:szCs w:val="24"/>
        </w:rPr>
        <w:t xml:space="preserve"> </w:t>
      </w:r>
      <w:r w:rsidR="00182808" w:rsidRPr="00182808">
        <w:rPr>
          <w:sz w:val="24"/>
          <w:szCs w:val="24"/>
        </w:rPr>
        <w:t xml:space="preserve">respuesta. Efectos letales y subletales, agudos y crónicos. Tolerancia y resistencia. Efectos a nivel subcelular, celular, tejidos, órganos, individuos, poblaciones y comunidades. Estrategias para la evaluación de efectos biológicos de contaminantes tóxicos y su destino. </w:t>
      </w:r>
      <w:r w:rsidR="0018283F" w:rsidRPr="00D376C0">
        <w:rPr>
          <w:b/>
          <w:sz w:val="24"/>
          <w:szCs w:val="24"/>
        </w:rPr>
        <w:t>Métodos de evaluación</w:t>
      </w:r>
      <w:r w:rsidR="0018283F" w:rsidRPr="00182808">
        <w:rPr>
          <w:sz w:val="24"/>
          <w:szCs w:val="24"/>
        </w:rPr>
        <w:t xml:space="preserve"> para organismos acuáticos y terrestres</w:t>
      </w:r>
      <w:r w:rsidR="0018283F">
        <w:rPr>
          <w:sz w:val="24"/>
          <w:szCs w:val="24"/>
        </w:rPr>
        <w:t>: Bioen</w:t>
      </w:r>
      <w:r w:rsidR="00182808" w:rsidRPr="00182808">
        <w:rPr>
          <w:sz w:val="24"/>
          <w:szCs w:val="24"/>
        </w:rPr>
        <w:t xml:space="preserve">sayos </w:t>
      </w:r>
      <w:r w:rsidR="0018283F">
        <w:rPr>
          <w:sz w:val="24"/>
          <w:szCs w:val="24"/>
        </w:rPr>
        <w:t>de toxicidad</w:t>
      </w:r>
      <w:r w:rsidR="00182808" w:rsidRPr="00182808">
        <w:rPr>
          <w:sz w:val="24"/>
          <w:szCs w:val="24"/>
        </w:rPr>
        <w:t xml:space="preserve"> y métodos de evaluación para el estudio del efecto de los contaminantes</w:t>
      </w:r>
      <w:r w:rsidR="0018283F">
        <w:rPr>
          <w:sz w:val="24"/>
          <w:szCs w:val="24"/>
        </w:rPr>
        <w:t xml:space="preserve">. </w:t>
      </w:r>
      <w:r w:rsidR="00182808" w:rsidRPr="00182808">
        <w:rPr>
          <w:sz w:val="24"/>
          <w:szCs w:val="24"/>
        </w:rPr>
        <w:t>Métodos para evaluar el efecto. Puntos finales de evaluación. Evaluación de efectos con pruebas de laboratorio y de campo en ambientes acuáticos y terrestres. Efectos moleculares y biomarcadores. Concepto de biomarcador</w:t>
      </w:r>
      <w:r w:rsidR="00892DE9">
        <w:rPr>
          <w:sz w:val="24"/>
          <w:szCs w:val="24"/>
        </w:rPr>
        <w:t>.</w:t>
      </w:r>
    </w:p>
    <w:p w14:paraId="4CE45F4E" w14:textId="77777777" w:rsidR="0081318C" w:rsidRDefault="00965AD8" w:rsidP="00182808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</w:t>
      </w:r>
      <w:proofErr w:type="spellEnd"/>
      <w:r w:rsidR="0081318C">
        <w:rPr>
          <w:sz w:val="24"/>
          <w:szCs w:val="24"/>
        </w:rPr>
        <w:t>.- Programa</w:t>
      </w:r>
    </w:p>
    <w:p w14:paraId="70291484" w14:textId="56AF3A7F" w:rsidR="0081318C" w:rsidRDefault="0081318C" w:rsidP="0081318C">
      <w:pPr>
        <w:rPr>
          <w:sz w:val="24"/>
          <w:szCs w:val="24"/>
        </w:rPr>
      </w:pPr>
      <w:r>
        <w:rPr>
          <w:sz w:val="24"/>
          <w:szCs w:val="24"/>
        </w:rPr>
        <w:t xml:space="preserve">Clase 1. Introducción </w:t>
      </w:r>
      <w:r w:rsidR="004E3899">
        <w:rPr>
          <w:sz w:val="24"/>
          <w:szCs w:val="24"/>
        </w:rPr>
        <w:t xml:space="preserve">a la </w:t>
      </w:r>
      <w:r>
        <w:rPr>
          <w:sz w:val="24"/>
          <w:szCs w:val="24"/>
        </w:rPr>
        <w:t>ecotoxicología</w:t>
      </w:r>
      <w:r w:rsidR="004E3899">
        <w:rPr>
          <w:sz w:val="24"/>
          <w:szCs w:val="24"/>
        </w:rPr>
        <w:t xml:space="preserve">, la </w:t>
      </w:r>
      <w:r w:rsidR="004E3899">
        <w:rPr>
          <w:sz w:val="24"/>
          <w:szCs w:val="24"/>
        </w:rPr>
        <w:t>agroecología</w:t>
      </w:r>
      <w:r w:rsidR="006B56C3">
        <w:rPr>
          <w:sz w:val="24"/>
          <w:szCs w:val="24"/>
        </w:rPr>
        <w:t xml:space="preserve"> y el merado de los fitosanitarios en Argentina</w:t>
      </w:r>
      <w:r w:rsidR="0018283F">
        <w:rPr>
          <w:sz w:val="24"/>
          <w:szCs w:val="24"/>
        </w:rPr>
        <w:t>.</w:t>
      </w:r>
    </w:p>
    <w:p w14:paraId="3966C321" w14:textId="414008CC" w:rsidR="004E3899" w:rsidRDefault="0081318C" w:rsidP="004E3899">
      <w:pPr>
        <w:rPr>
          <w:sz w:val="24"/>
          <w:szCs w:val="24"/>
        </w:rPr>
      </w:pPr>
      <w:r>
        <w:rPr>
          <w:sz w:val="24"/>
          <w:szCs w:val="24"/>
        </w:rPr>
        <w:t>Clase 2</w:t>
      </w:r>
      <w:r w:rsidRPr="0081318C">
        <w:rPr>
          <w:sz w:val="24"/>
          <w:szCs w:val="24"/>
        </w:rPr>
        <w:t xml:space="preserve">. </w:t>
      </w:r>
      <w:r w:rsidR="004E3899" w:rsidRPr="004E3899">
        <w:rPr>
          <w:sz w:val="24"/>
          <w:szCs w:val="24"/>
        </w:rPr>
        <w:t xml:space="preserve">Características </w:t>
      </w:r>
      <w:r w:rsidR="00D52203">
        <w:rPr>
          <w:sz w:val="24"/>
          <w:szCs w:val="24"/>
        </w:rPr>
        <w:t xml:space="preserve">y propiedades </w:t>
      </w:r>
      <w:r w:rsidR="00D52203" w:rsidRPr="004E3899">
        <w:rPr>
          <w:sz w:val="24"/>
          <w:szCs w:val="24"/>
        </w:rPr>
        <w:t xml:space="preserve">químicas </w:t>
      </w:r>
      <w:r w:rsidR="00D52203">
        <w:rPr>
          <w:sz w:val="24"/>
          <w:szCs w:val="24"/>
        </w:rPr>
        <w:t>de las principales familias de plaguicidas comercializadas en el mercado de fitosanitarios de Argentina.</w:t>
      </w:r>
    </w:p>
    <w:p w14:paraId="17985552" w14:textId="59AC142F" w:rsidR="004E3899" w:rsidRDefault="0081318C" w:rsidP="0081318C">
      <w:pPr>
        <w:rPr>
          <w:sz w:val="24"/>
          <w:szCs w:val="24"/>
        </w:rPr>
      </w:pPr>
      <w:r>
        <w:rPr>
          <w:sz w:val="24"/>
          <w:szCs w:val="24"/>
        </w:rPr>
        <w:t xml:space="preserve">Clase 3. </w:t>
      </w:r>
      <w:r w:rsidR="00D52203">
        <w:rPr>
          <w:sz w:val="24"/>
          <w:szCs w:val="24"/>
        </w:rPr>
        <w:t>Procesos de partición, transporte y transformación de los plaguicidas en el ambiente.</w:t>
      </w:r>
    </w:p>
    <w:p w14:paraId="5493596D" w14:textId="13E4E400" w:rsidR="0018283F" w:rsidRDefault="0081318C" w:rsidP="004E3899">
      <w:pPr>
        <w:rPr>
          <w:sz w:val="24"/>
          <w:szCs w:val="24"/>
        </w:rPr>
      </w:pPr>
      <w:r>
        <w:rPr>
          <w:sz w:val="24"/>
          <w:szCs w:val="24"/>
        </w:rPr>
        <w:t xml:space="preserve">Clase 4. </w:t>
      </w:r>
      <w:r w:rsidR="004E3899">
        <w:rPr>
          <w:sz w:val="24"/>
          <w:szCs w:val="24"/>
        </w:rPr>
        <w:t>Biodisponibilidad</w:t>
      </w:r>
      <w:r w:rsidR="004E3899">
        <w:rPr>
          <w:sz w:val="24"/>
          <w:szCs w:val="24"/>
        </w:rPr>
        <w:t>,</w:t>
      </w:r>
      <w:r w:rsidR="004E3899">
        <w:rPr>
          <w:sz w:val="24"/>
          <w:szCs w:val="24"/>
        </w:rPr>
        <w:t xml:space="preserve"> bioconcentración, bioacumulación, biomagnificación y biotransformación</w:t>
      </w:r>
      <w:r w:rsidR="004E3899">
        <w:rPr>
          <w:sz w:val="24"/>
          <w:szCs w:val="24"/>
        </w:rPr>
        <w:t xml:space="preserve"> </w:t>
      </w:r>
      <w:r w:rsidR="004E3899">
        <w:rPr>
          <w:sz w:val="24"/>
          <w:szCs w:val="24"/>
        </w:rPr>
        <w:t>de los plaguicidas.</w:t>
      </w:r>
      <w:r w:rsidR="004E3899">
        <w:rPr>
          <w:sz w:val="24"/>
          <w:szCs w:val="24"/>
        </w:rPr>
        <w:t xml:space="preserve"> </w:t>
      </w:r>
      <w:r w:rsidR="004E3899" w:rsidRPr="004E3899">
        <w:rPr>
          <w:sz w:val="24"/>
          <w:szCs w:val="24"/>
        </w:rPr>
        <w:t>Mecanismos de acción de plaguicidas y biomarcadores</w:t>
      </w:r>
      <w:r w:rsidR="004E389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82808">
        <w:rPr>
          <w:sz w:val="24"/>
          <w:szCs w:val="24"/>
        </w:rPr>
        <w:t>Toxicidad</w:t>
      </w:r>
      <w:r>
        <w:rPr>
          <w:sz w:val="24"/>
          <w:szCs w:val="24"/>
        </w:rPr>
        <w:t xml:space="preserve"> y potencia. </w:t>
      </w:r>
      <w:r w:rsidR="00441F6F" w:rsidRPr="00182808">
        <w:rPr>
          <w:sz w:val="24"/>
          <w:szCs w:val="24"/>
        </w:rPr>
        <w:t>Tolerancia y resistencia.</w:t>
      </w:r>
    </w:p>
    <w:p w14:paraId="4098149C" w14:textId="2992C3B1" w:rsidR="00A215A3" w:rsidRDefault="0018283F" w:rsidP="00A80DC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Clase 5. </w:t>
      </w:r>
      <w:r w:rsidR="00A215A3" w:rsidRPr="00A215A3">
        <w:rPr>
          <w:sz w:val="24"/>
          <w:szCs w:val="24"/>
        </w:rPr>
        <w:t>Bioensayos de Toxicidad</w:t>
      </w:r>
      <w:r w:rsidR="00A215A3">
        <w:rPr>
          <w:sz w:val="24"/>
          <w:szCs w:val="24"/>
        </w:rPr>
        <w:t xml:space="preserve"> para la evaluación de</w:t>
      </w:r>
      <w:r w:rsidR="00A215A3" w:rsidRPr="00A215A3">
        <w:rPr>
          <w:sz w:val="24"/>
          <w:szCs w:val="24"/>
        </w:rPr>
        <w:t xml:space="preserve"> </w:t>
      </w:r>
      <w:r w:rsidR="00D52203">
        <w:rPr>
          <w:sz w:val="24"/>
          <w:szCs w:val="24"/>
        </w:rPr>
        <w:t>e</w:t>
      </w:r>
      <w:r w:rsidR="00A215A3" w:rsidRPr="00A215A3">
        <w:rPr>
          <w:sz w:val="24"/>
          <w:szCs w:val="24"/>
        </w:rPr>
        <w:t>fectos subletales</w:t>
      </w:r>
      <w:r w:rsidR="00D52203">
        <w:rPr>
          <w:sz w:val="24"/>
          <w:szCs w:val="24"/>
        </w:rPr>
        <w:t>. Definición de efectos subletales inducidos por los plaguicidas y métodos para su análisis. Puntos finales de evaluación (NOEC, LOEC, MACT)</w:t>
      </w:r>
    </w:p>
    <w:p w14:paraId="599A2849" w14:textId="1AF66AC1" w:rsidR="00A215A3" w:rsidRPr="00A215A3" w:rsidRDefault="0018283F" w:rsidP="00A215A3">
      <w:pPr>
        <w:rPr>
          <w:sz w:val="24"/>
          <w:szCs w:val="24"/>
        </w:rPr>
      </w:pPr>
      <w:r>
        <w:rPr>
          <w:sz w:val="24"/>
          <w:szCs w:val="24"/>
        </w:rPr>
        <w:t xml:space="preserve">Clase 6. </w:t>
      </w:r>
      <w:r w:rsidR="00A215A3" w:rsidRPr="00A215A3">
        <w:rPr>
          <w:sz w:val="24"/>
          <w:szCs w:val="24"/>
        </w:rPr>
        <w:t>Bi</w:t>
      </w:r>
      <w:r w:rsidR="00A215A3">
        <w:rPr>
          <w:sz w:val="24"/>
          <w:szCs w:val="24"/>
        </w:rPr>
        <w:t>o</w:t>
      </w:r>
      <w:r w:rsidR="00D52203">
        <w:rPr>
          <w:sz w:val="24"/>
          <w:szCs w:val="24"/>
        </w:rPr>
        <w:t>en</w:t>
      </w:r>
      <w:r w:rsidR="00A215A3" w:rsidRPr="00A215A3">
        <w:rPr>
          <w:sz w:val="24"/>
          <w:szCs w:val="24"/>
        </w:rPr>
        <w:t>sayos de Toxicidad</w:t>
      </w:r>
      <w:r w:rsidR="00A215A3">
        <w:rPr>
          <w:sz w:val="24"/>
          <w:szCs w:val="24"/>
        </w:rPr>
        <w:t xml:space="preserve"> para la evaluación de</w:t>
      </w:r>
      <w:r w:rsidR="00A215A3" w:rsidRPr="00A215A3">
        <w:rPr>
          <w:sz w:val="24"/>
          <w:szCs w:val="24"/>
        </w:rPr>
        <w:t xml:space="preserve"> efectos letales</w:t>
      </w:r>
      <w:r w:rsidR="00D52203">
        <w:rPr>
          <w:sz w:val="24"/>
          <w:szCs w:val="24"/>
        </w:rPr>
        <w:t>. Definición de efectos letales y métodos para su análisis. Curvas dosis respuesta, puntos finales de evaluación (LC50) y cálculos para su estimación.</w:t>
      </w:r>
    </w:p>
    <w:p w14:paraId="04C51D46" w14:textId="08474A74" w:rsidR="00A215A3" w:rsidRDefault="0018283F" w:rsidP="00A80DCC">
      <w:pPr>
        <w:rPr>
          <w:sz w:val="24"/>
          <w:szCs w:val="24"/>
        </w:rPr>
      </w:pPr>
      <w:r>
        <w:rPr>
          <w:sz w:val="24"/>
          <w:szCs w:val="24"/>
        </w:rPr>
        <w:t xml:space="preserve">Clase 7. </w:t>
      </w:r>
      <w:r w:rsidR="00A215A3" w:rsidRPr="00A215A3">
        <w:rPr>
          <w:sz w:val="24"/>
          <w:szCs w:val="24"/>
        </w:rPr>
        <w:t xml:space="preserve">Evaluaciones a niveles ecológicos y </w:t>
      </w:r>
      <w:r w:rsidR="00092475">
        <w:rPr>
          <w:sz w:val="24"/>
          <w:szCs w:val="24"/>
        </w:rPr>
        <w:t xml:space="preserve">metodologías para su estudio. </w:t>
      </w:r>
      <w:proofErr w:type="spellStart"/>
      <w:r w:rsidR="00092475">
        <w:rPr>
          <w:sz w:val="24"/>
          <w:szCs w:val="24"/>
        </w:rPr>
        <w:t>B</w:t>
      </w:r>
      <w:r w:rsidR="00A215A3" w:rsidRPr="00A215A3">
        <w:rPr>
          <w:sz w:val="24"/>
          <w:szCs w:val="24"/>
        </w:rPr>
        <w:t>io</w:t>
      </w:r>
      <w:r w:rsidR="00A215A3">
        <w:rPr>
          <w:sz w:val="24"/>
          <w:szCs w:val="24"/>
        </w:rPr>
        <w:t>m</w:t>
      </w:r>
      <w:r w:rsidR="00A215A3" w:rsidRPr="00A215A3">
        <w:rPr>
          <w:sz w:val="24"/>
          <w:szCs w:val="24"/>
        </w:rPr>
        <w:t>onitoreo</w:t>
      </w:r>
      <w:proofErr w:type="spellEnd"/>
      <w:r w:rsidR="00092475">
        <w:rPr>
          <w:sz w:val="24"/>
          <w:szCs w:val="24"/>
        </w:rPr>
        <w:t xml:space="preserve"> a campo. </w:t>
      </w:r>
    </w:p>
    <w:p w14:paraId="11858753" w14:textId="7D8B8AE1" w:rsidR="00A215A3" w:rsidRDefault="0018283F" w:rsidP="001828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Clase 8. </w:t>
      </w:r>
      <w:r w:rsidR="00A215A3" w:rsidRPr="00A215A3">
        <w:rPr>
          <w:sz w:val="24"/>
          <w:szCs w:val="24"/>
        </w:rPr>
        <w:t>Riesgo Ecotoxicológico de Plaguicidas</w:t>
      </w:r>
      <w:r w:rsidR="00092475">
        <w:rPr>
          <w:sz w:val="24"/>
          <w:szCs w:val="24"/>
        </w:rPr>
        <w:t>. Formulación del problema, análisis y caracterización del riesgo. Método probabilístico.</w:t>
      </w:r>
    </w:p>
    <w:p w14:paraId="3E9540D2" w14:textId="0B8A6120" w:rsidR="0018283F" w:rsidRDefault="0018283F" w:rsidP="001828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Clase 9. </w:t>
      </w:r>
      <w:r w:rsidR="00F3205C">
        <w:rPr>
          <w:sz w:val="24"/>
          <w:szCs w:val="24"/>
        </w:rPr>
        <w:t xml:space="preserve">Clase de repaso </w:t>
      </w:r>
      <w:r w:rsidR="00A215A3">
        <w:rPr>
          <w:sz w:val="24"/>
          <w:szCs w:val="24"/>
        </w:rPr>
        <w:t xml:space="preserve">y consulta </w:t>
      </w:r>
      <w:r w:rsidR="00F3205C">
        <w:rPr>
          <w:sz w:val="24"/>
          <w:szCs w:val="24"/>
        </w:rPr>
        <w:t>de conceptos básicos y cierre conceptual del curso</w:t>
      </w:r>
    </w:p>
    <w:p w14:paraId="7EE48264" w14:textId="77777777" w:rsidR="00F3205C" w:rsidRDefault="00F3205C" w:rsidP="00F3205C">
      <w:pPr>
        <w:jc w:val="both"/>
        <w:rPr>
          <w:sz w:val="24"/>
          <w:szCs w:val="24"/>
        </w:rPr>
      </w:pPr>
      <w:r>
        <w:rPr>
          <w:sz w:val="24"/>
          <w:szCs w:val="24"/>
        </w:rPr>
        <w:t>f. Evaluación: La evaluación consistirá de una prueba escrita en la que se evaluarán conceptos teóricos abordados durante el curso y algún problema</w:t>
      </w:r>
      <w:r w:rsidRPr="00F3205C">
        <w:rPr>
          <w:sz w:val="24"/>
          <w:szCs w:val="24"/>
        </w:rPr>
        <w:t xml:space="preserve"> </w:t>
      </w:r>
      <w:r>
        <w:rPr>
          <w:sz w:val="24"/>
          <w:szCs w:val="24"/>
        </w:rPr>
        <w:t>práctico para evaluar la capacidad del estudiante para su aplicación a un problema concreto.</w:t>
      </w:r>
    </w:p>
    <w:p w14:paraId="1F6B28D2" w14:textId="77777777" w:rsidR="003731C5" w:rsidRDefault="00F3205C" w:rsidP="0018283F">
      <w:pPr>
        <w:jc w:val="both"/>
        <w:rPr>
          <w:sz w:val="24"/>
          <w:szCs w:val="24"/>
        </w:rPr>
      </w:pPr>
      <w:r>
        <w:rPr>
          <w:sz w:val="24"/>
          <w:szCs w:val="24"/>
        </w:rPr>
        <w:t>g. Cronograma</w:t>
      </w:r>
      <w:r w:rsidR="003731C5">
        <w:rPr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984"/>
        <w:gridCol w:w="2127"/>
      </w:tblGrid>
      <w:tr w:rsidR="00F3205C" w14:paraId="01D856F3" w14:textId="77777777" w:rsidTr="006E4547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14:paraId="6D09C8BE" w14:textId="77777777" w:rsidR="00F3205C" w:rsidRDefault="00F3205C" w:rsidP="00813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Día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B6713AA" w14:textId="77777777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Mañana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C6A374D" w14:textId="77777777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Tarde</w:t>
            </w:r>
          </w:p>
        </w:tc>
      </w:tr>
      <w:tr w:rsidR="00F3205C" w14:paraId="3D998910" w14:textId="77777777" w:rsidTr="006E4547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</w:tcPr>
          <w:p w14:paraId="638C50D0" w14:textId="77777777" w:rsidR="00F3205C" w:rsidRDefault="00F3205C" w:rsidP="00813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9051FAC" w14:textId="65C61FFE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1</w:t>
            </w:r>
            <w:r w:rsidR="006E4547">
              <w:rPr>
                <w:sz w:val="24"/>
                <w:szCs w:val="24"/>
              </w:rPr>
              <w:t xml:space="preserve"> (Pedro)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49CC75F" w14:textId="549E921F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2</w:t>
            </w:r>
            <w:r w:rsidR="006E4547">
              <w:rPr>
                <w:sz w:val="24"/>
                <w:szCs w:val="24"/>
              </w:rPr>
              <w:t xml:space="preserve"> (Damián)</w:t>
            </w:r>
          </w:p>
        </w:tc>
      </w:tr>
      <w:tr w:rsidR="00F3205C" w14:paraId="254230F2" w14:textId="77777777" w:rsidTr="006E4547">
        <w:trPr>
          <w:jc w:val="center"/>
        </w:trPr>
        <w:tc>
          <w:tcPr>
            <w:tcW w:w="1418" w:type="dxa"/>
          </w:tcPr>
          <w:p w14:paraId="462C06E6" w14:textId="77777777" w:rsidR="00F3205C" w:rsidRDefault="00F3205C" w:rsidP="00813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Martes</w:t>
            </w:r>
          </w:p>
        </w:tc>
        <w:tc>
          <w:tcPr>
            <w:tcW w:w="1984" w:type="dxa"/>
          </w:tcPr>
          <w:p w14:paraId="22118876" w14:textId="643672F6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3</w:t>
            </w:r>
            <w:r w:rsidR="006E4547">
              <w:rPr>
                <w:sz w:val="24"/>
                <w:szCs w:val="24"/>
              </w:rPr>
              <w:t xml:space="preserve"> (Damián)</w:t>
            </w:r>
          </w:p>
        </w:tc>
        <w:tc>
          <w:tcPr>
            <w:tcW w:w="2127" w:type="dxa"/>
          </w:tcPr>
          <w:p w14:paraId="15ACE7B8" w14:textId="2A9B0088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4</w:t>
            </w:r>
            <w:r w:rsidR="006E4547">
              <w:rPr>
                <w:sz w:val="24"/>
                <w:szCs w:val="24"/>
              </w:rPr>
              <w:t xml:space="preserve"> (Pedro)</w:t>
            </w:r>
          </w:p>
        </w:tc>
      </w:tr>
      <w:tr w:rsidR="00F3205C" w14:paraId="0F525BCD" w14:textId="77777777" w:rsidTr="006E4547">
        <w:trPr>
          <w:jc w:val="center"/>
        </w:trPr>
        <w:tc>
          <w:tcPr>
            <w:tcW w:w="1418" w:type="dxa"/>
          </w:tcPr>
          <w:p w14:paraId="775C891B" w14:textId="77777777" w:rsidR="00F3205C" w:rsidRDefault="00F3205C" w:rsidP="00813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Miércoles</w:t>
            </w:r>
          </w:p>
        </w:tc>
        <w:tc>
          <w:tcPr>
            <w:tcW w:w="1984" w:type="dxa"/>
          </w:tcPr>
          <w:p w14:paraId="3404BECE" w14:textId="5E5A51F3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5</w:t>
            </w:r>
            <w:r w:rsidR="006E4547">
              <w:rPr>
                <w:sz w:val="24"/>
                <w:szCs w:val="24"/>
              </w:rPr>
              <w:t xml:space="preserve"> (Pablo)</w:t>
            </w:r>
          </w:p>
        </w:tc>
        <w:tc>
          <w:tcPr>
            <w:tcW w:w="2127" w:type="dxa"/>
          </w:tcPr>
          <w:p w14:paraId="3518B130" w14:textId="035AEFD1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6</w:t>
            </w:r>
            <w:r w:rsidR="006E4547">
              <w:rPr>
                <w:sz w:val="24"/>
                <w:szCs w:val="24"/>
              </w:rPr>
              <w:t xml:space="preserve"> (Fede)</w:t>
            </w:r>
          </w:p>
        </w:tc>
      </w:tr>
      <w:tr w:rsidR="00F3205C" w14:paraId="4FFA7C01" w14:textId="77777777" w:rsidTr="006E4547">
        <w:trPr>
          <w:jc w:val="center"/>
        </w:trPr>
        <w:tc>
          <w:tcPr>
            <w:tcW w:w="1418" w:type="dxa"/>
          </w:tcPr>
          <w:p w14:paraId="65988762" w14:textId="77777777" w:rsidR="00F3205C" w:rsidRDefault="00F3205C" w:rsidP="00813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Jueves</w:t>
            </w:r>
          </w:p>
        </w:tc>
        <w:tc>
          <w:tcPr>
            <w:tcW w:w="1984" w:type="dxa"/>
          </w:tcPr>
          <w:p w14:paraId="278EB87C" w14:textId="7319A949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7</w:t>
            </w:r>
            <w:r w:rsidR="006E4547">
              <w:rPr>
                <w:sz w:val="24"/>
                <w:szCs w:val="24"/>
              </w:rPr>
              <w:t xml:space="preserve"> (Fede)</w:t>
            </w:r>
          </w:p>
        </w:tc>
        <w:tc>
          <w:tcPr>
            <w:tcW w:w="2127" w:type="dxa"/>
          </w:tcPr>
          <w:p w14:paraId="29482685" w14:textId="34ED1694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Clase 8</w:t>
            </w:r>
            <w:r w:rsidR="006E4547">
              <w:rPr>
                <w:sz w:val="24"/>
                <w:szCs w:val="24"/>
              </w:rPr>
              <w:t xml:space="preserve"> (Pablo)</w:t>
            </w:r>
          </w:p>
        </w:tc>
      </w:tr>
      <w:tr w:rsidR="00F3205C" w14:paraId="4E0D6193" w14:textId="77777777" w:rsidTr="006E4547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14:paraId="57741B56" w14:textId="77777777" w:rsidR="00F3205C" w:rsidRDefault="00F3205C" w:rsidP="00813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Viernes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C499E71" w14:textId="18049A91" w:rsidR="00F3205C" w:rsidRDefault="006C07BD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Consultas</w:t>
            </w:r>
            <w:r w:rsidR="006E4547">
              <w:rPr>
                <w:sz w:val="24"/>
                <w:szCs w:val="24"/>
              </w:rPr>
              <w:t xml:space="preserve"> (Todos)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F50139E" w14:textId="77777777" w:rsidR="00F3205C" w:rsidRDefault="00F3205C" w:rsidP="00DC4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Evaluación</w:t>
            </w:r>
          </w:p>
        </w:tc>
      </w:tr>
    </w:tbl>
    <w:p w14:paraId="726521AF" w14:textId="77777777" w:rsidR="0081318C" w:rsidRDefault="0081318C" w:rsidP="0081318C">
      <w:pPr>
        <w:rPr>
          <w:sz w:val="24"/>
          <w:szCs w:val="24"/>
        </w:rPr>
      </w:pPr>
    </w:p>
    <w:p w14:paraId="2CCA3C3F" w14:textId="77777777" w:rsidR="00A46943" w:rsidRDefault="00F3205C" w:rsidP="00182808">
      <w:pPr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0D5E60">
        <w:rPr>
          <w:sz w:val="24"/>
          <w:szCs w:val="24"/>
        </w:rPr>
        <w:t>.</w:t>
      </w:r>
      <w:r w:rsidR="00182808" w:rsidRPr="00182808">
        <w:rPr>
          <w:sz w:val="24"/>
          <w:szCs w:val="24"/>
        </w:rPr>
        <w:t>-</w:t>
      </w:r>
      <w:r w:rsidR="000D5E60">
        <w:rPr>
          <w:sz w:val="24"/>
          <w:szCs w:val="24"/>
        </w:rPr>
        <w:t xml:space="preserve"> </w:t>
      </w:r>
      <w:r w:rsidR="00182808" w:rsidRPr="00182808">
        <w:rPr>
          <w:sz w:val="24"/>
          <w:szCs w:val="24"/>
        </w:rPr>
        <w:t xml:space="preserve">Bibliografía </w:t>
      </w:r>
    </w:p>
    <w:p w14:paraId="65761886" w14:textId="77777777" w:rsidR="004E01C6" w:rsidRDefault="004E01C6" w:rsidP="006B56C3">
      <w:pPr>
        <w:spacing w:after="0"/>
        <w:ind w:left="284" w:hanging="218"/>
        <w:jc w:val="both"/>
        <w:rPr>
          <w:sz w:val="20"/>
          <w:szCs w:val="24"/>
        </w:rPr>
      </w:pPr>
      <w:r w:rsidRPr="004E01C6">
        <w:rPr>
          <w:sz w:val="20"/>
          <w:szCs w:val="24"/>
        </w:rPr>
        <w:t xml:space="preserve">Aparicio, V.C., Gonzalo Mayoral, E.S., Costa, J.L., </w:t>
      </w:r>
      <w:r w:rsidRPr="004E01C6">
        <w:rPr>
          <w:b/>
          <w:sz w:val="20"/>
          <w:szCs w:val="24"/>
        </w:rPr>
        <w:t>2017</w:t>
      </w:r>
      <w:r w:rsidRPr="004E01C6">
        <w:rPr>
          <w:sz w:val="20"/>
          <w:szCs w:val="24"/>
        </w:rPr>
        <w:t xml:space="preserve">. Plaguicidas en el ambiente Ediciones INTA, Buenos Aires </w:t>
      </w:r>
    </w:p>
    <w:p w14:paraId="7E97AC23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</w:rPr>
      </w:pPr>
      <w:r w:rsidRPr="006B56C3">
        <w:rPr>
          <w:sz w:val="20"/>
          <w:szCs w:val="24"/>
        </w:rPr>
        <w:t xml:space="preserve">Carriquiriborde, P., Mirabella, P., Waichman, A., Solomon, K., Van den </w:t>
      </w:r>
      <w:proofErr w:type="spellStart"/>
      <w:r w:rsidRPr="006B56C3">
        <w:rPr>
          <w:sz w:val="20"/>
          <w:szCs w:val="24"/>
        </w:rPr>
        <w:t>Brink</w:t>
      </w:r>
      <w:proofErr w:type="spellEnd"/>
      <w:r w:rsidRPr="006B56C3">
        <w:rPr>
          <w:sz w:val="20"/>
          <w:szCs w:val="24"/>
        </w:rPr>
        <w:t xml:space="preserve">, P.J., </w:t>
      </w:r>
      <w:proofErr w:type="spellStart"/>
      <w:r w:rsidRPr="006B56C3">
        <w:rPr>
          <w:sz w:val="20"/>
          <w:szCs w:val="24"/>
        </w:rPr>
        <w:t>Maund</w:t>
      </w:r>
      <w:proofErr w:type="spellEnd"/>
      <w:r w:rsidRPr="006B56C3">
        <w:rPr>
          <w:sz w:val="20"/>
          <w:szCs w:val="24"/>
        </w:rPr>
        <w:t xml:space="preserve">, S., </w:t>
      </w:r>
      <w:r w:rsidRPr="006B56C3">
        <w:rPr>
          <w:b/>
          <w:sz w:val="20"/>
          <w:szCs w:val="24"/>
        </w:rPr>
        <w:t>2014</w:t>
      </w:r>
      <w:r w:rsidRPr="006B56C3">
        <w:rPr>
          <w:sz w:val="20"/>
          <w:szCs w:val="24"/>
        </w:rPr>
        <w:t xml:space="preserve">. </w:t>
      </w:r>
      <w:proofErr w:type="spellStart"/>
      <w:r w:rsidRPr="006B56C3">
        <w:rPr>
          <w:sz w:val="20"/>
          <w:szCs w:val="24"/>
        </w:rPr>
        <w:t>Aquatic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risk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assessment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of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pesticides</w:t>
      </w:r>
      <w:proofErr w:type="spellEnd"/>
      <w:r w:rsidRPr="006B56C3">
        <w:rPr>
          <w:sz w:val="20"/>
          <w:szCs w:val="24"/>
        </w:rPr>
        <w:t xml:space="preserve"> in </w:t>
      </w:r>
      <w:proofErr w:type="spellStart"/>
      <w:r w:rsidRPr="006B56C3">
        <w:rPr>
          <w:sz w:val="20"/>
          <w:szCs w:val="24"/>
        </w:rPr>
        <w:t>Latin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America</w:t>
      </w:r>
      <w:proofErr w:type="spellEnd"/>
      <w:r w:rsidRPr="006B56C3">
        <w:rPr>
          <w:sz w:val="20"/>
          <w:szCs w:val="24"/>
        </w:rPr>
        <w:t xml:space="preserve">. </w:t>
      </w:r>
      <w:proofErr w:type="spellStart"/>
      <w:r w:rsidRPr="006B56C3">
        <w:rPr>
          <w:sz w:val="20"/>
          <w:szCs w:val="24"/>
        </w:rPr>
        <w:t>Integrated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Environmental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Assessment</w:t>
      </w:r>
      <w:proofErr w:type="spellEnd"/>
      <w:r w:rsidRPr="006B56C3">
        <w:rPr>
          <w:sz w:val="20"/>
          <w:szCs w:val="24"/>
        </w:rPr>
        <w:t xml:space="preserve"> and Management 10, 539-542.</w:t>
      </w:r>
    </w:p>
    <w:p w14:paraId="020F234E" w14:textId="77777777" w:rsidR="00480B2D" w:rsidRDefault="00480B2D" w:rsidP="00480B2D">
      <w:pPr>
        <w:spacing w:after="0"/>
        <w:ind w:left="284" w:hanging="218"/>
        <w:jc w:val="both"/>
        <w:rPr>
          <w:sz w:val="20"/>
          <w:szCs w:val="24"/>
        </w:rPr>
      </w:pPr>
      <w:r w:rsidRPr="00480B2D">
        <w:rPr>
          <w:sz w:val="20"/>
          <w:szCs w:val="24"/>
        </w:rPr>
        <w:t>Carriquiriborde P., 2020. Principios de Ecotoxicología. La Plata: EDULP.</w:t>
      </w:r>
    </w:p>
    <w:p w14:paraId="1BB3A44B" w14:textId="0E26D03B" w:rsidR="006B56C3" w:rsidRPr="006B56C3" w:rsidRDefault="006B56C3" w:rsidP="00480B2D">
      <w:pPr>
        <w:spacing w:after="0"/>
        <w:ind w:left="284" w:hanging="218"/>
        <w:jc w:val="both"/>
        <w:rPr>
          <w:sz w:val="20"/>
          <w:szCs w:val="24"/>
        </w:rPr>
      </w:pPr>
      <w:r w:rsidRPr="006B56C3">
        <w:rPr>
          <w:sz w:val="20"/>
          <w:szCs w:val="24"/>
        </w:rPr>
        <w:t xml:space="preserve">Castillo Morales, G., </w:t>
      </w:r>
      <w:r w:rsidRPr="00480B2D">
        <w:rPr>
          <w:sz w:val="20"/>
          <w:szCs w:val="24"/>
        </w:rPr>
        <w:t>2004</w:t>
      </w:r>
      <w:r w:rsidRPr="006B56C3">
        <w:rPr>
          <w:sz w:val="20"/>
          <w:szCs w:val="24"/>
        </w:rPr>
        <w:t>. Ensayos Toxicológicos y Métodos de Evaluación de Calidad de Aguas. Estandarización, Intercalibración, Resultados y Aplicaciones Centro Internacional de Investigaciones para el Desarrollo (IDRC), México.</w:t>
      </w:r>
    </w:p>
    <w:p w14:paraId="55B2822C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</w:rPr>
      </w:pPr>
      <w:r w:rsidRPr="006B56C3">
        <w:rPr>
          <w:sz w:val="20"/>
          <w:szCs w:val="24"/>
          <w:lang w:val="en-US"/>
        </w:rPr>
        <w:t xml:space="preserve">Crosby D.G. </w:t>
      </w:r>
      <w:r w:rsidRPr="006B56C3">
        <w:rPr>
          <w:b/>
          <w:sz w:val="20"/>
          <w:szCs w:val="24"/>
          <w:lang w:val="en-US"/>
        </w:rPr>
        <w:t>1998</w:t>
      </w:r>
      <w:r w:rsidRPr="006B56C3">
        <w:rPr>
          <w:sz w:val="20"/>
          <w:szCs w:val="24"/>
          <w:lang w:val="en-US"/>
        </w:rPr>
        <w:t>. Environmental Toxicology and Chemistry, Oxford University Press, New</w:t>
      </w:r>
      <w:r w:rsidR="00DA2693">
        <w:rPr>
          <w:sz w:val="20"/>
          <w:szCs w:val="24"/>
          <w:lang w:val="en-US"/>
        </w:rPr>
        <w:t xml:space="preserve"> </w:t>
      </w:r>
      <w:r w:rsidRPr="006B56C3">
        <w:rPr>
          <w:sz w:val="20"/>
          <w:szCs w:val="24"/>
          <w:lang w:val="en-US"/>
        </w:rPr>
        <w:t xml:space="preserve">York. </w:t>
      </w:r>
      <w:r w:rsidRPr="006B56C3">
        <w:rPr>
          <w:sz w:val="20"/>
          <w:szCs w:val="24"/>
        </w:rPr>
        <w:t xml:space="preserve">670 </w:t>
      </w:r>
      <w:proofErr w:type="spellStart"/>
      <w:r w:rsidRPr="006B56C3">
        <w:rPr>
          <w:sz w:val="20"/>
          <w:szCs w:val="24"/>
        </w:rPr>
        <w:t>pp</w:t>
      </w:r>
      <w:proofErr w:type="spellEnd"/>
      <w:r w:rsidRPr="006B56C3">
        <w:rPr>
          <w:sz w:val="20"/>
          <w:szCs w:val="24"/>
        </w:rPr>
        <w:t xml:space="preserve"> </w:t>
      </w:r>
    </w:p>
    <w:p w14:paraId="3C38C347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  <w:lang w:val="en-US"/>
        </w:rPr>
      </w:pPr>
      <w:r w:rsidRPr="006B56C3">
        <w:rPr>
          <w:sz w:val="20"/>
          <w:szCs w:val="24"/>
          <w:lang w:val="en-US"/>
        </w:rPr>
        <w:t xml:space="preserve">Galloway T., Brown R.J., Browne M., </w:t>
      </w:r>
      <w:proofErr w:type="spellStart"/>
      <w:r w:rsidRPr="006B56C3">
        <w:rPr>
          <w:sz w:val="20"/>
          <w:szCs w:val="24"/>
          <w:lang w:val="en-US"/>
        </w:rPr>
        <w:t>Awantha</w:t>
      </w:r>
      <w:proofErr w:type="spellEnd"/>
      <w:r w:rsidRPr="006B56C3">
        <w:rPr>
          <w:sz w:val="20"/>
          <w:szCs w:val="24"/>
          <w:lang w:val="en-US"/>
        </w:rPr>
        <w:t xml:space="preserve"> A., Lowe D., Jones M. </w:t>
      </w:r>
      <w:r w:rsidRPr="006B56C3">
        <w:rPr>
          <w:b/>
          <w:sz w:val="20"/>
          <w:szCs w:val="24"/>
          <w:lang w:val="en-US"/>
        </w:rPr>
        <w:t>2004</w:t>
      </w:r>
      <w:r w:rsidRPr="006B56C3">
        <w:rPr>
          <w:sz w:val="20"/>
          <w:szCs w:val="24"/>
          <w:lang w:val="en-US"/>
        </w:rPr>
        <w:t xml:space="preserve">. A </w:t>
      </w:r>
      <w:proofErr w:type="spellStart"/>
      <w:r w:rsidRPr="006B56C3">
        <w:rPr>
          <w:sz w:val="20"/>
          <w:szCs w:val="24"/>
          <w:lang w:val="en-US"/>
        </w:rPr>
        <w:t>Multibiomarker</w:t>
      </w:r>
      <w:proofErr w:type="spellEnd"/>
      <w:r w:rsidRPr="006B56C3">
        <w:rPr>
          <w:sz w:val="20"/>
          <w:szCs w:val="24"/>
          <w:lang w:val="en-US"/>
        </w:rPr>
        <w:t xml:space="preserve"> Approach </w:t>
      </w:r>
      <w:proofErr w:type="gramStart"/>
      <w:r w:rsidRPr="006B56C3">
        <w:rPr>
          <w:sz w:val="20"/>
          <w:szCs w:val="24"/>
          <w:lang w:val="en-US"/>
        </w:rPr>
        <w:t>To</w:t>
      </w:r>
      <w:proofErr w:type="gramEnd"/>
      <w:r w:rsidRPr="006B56C3">
        <w:rPr>
          <w:sz w:val="20"/>
          <w:szCs w:val="24"/>
          <w:lang w:val="en-US"/>
        </w:rPr>
        <w:t xml:space="preserve"> Environmental Assessment. Ed. American Chemical Society Environ. Sci. Technol. 38: 1723-1731. </w:t>
      </w:r>
    </w:p>
    <w:p w14:paraId="68A846D8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</w:rPr>
      </w:pPr>
      <w:r w:rsidRPr="006B56C3">
        <w:rPr>
          <w:sz w:val="20"/>
          <w:szCs w:val="24"/>
        </w:rPr>
        <w:t xml:space="preserve">IRAM, </w:t>
      </w:r>
      <w:r w:rsidRPr="006B56C3">
        <w:rPr>
          <w:b/>
          <w:sz w:val="20"/>
          <w:szCs w:val="24"/>
        </w:rPr>
        <w:t>2006</w:t>
      </w:r>
      <w:r w:rsidRPr="006B56C3">
        <w:rPr>
          <w:sz w:val="20"/>
          <w:szCs w:val="24"/>
        </w:rPr>
        <w:t xml:space="preserve">. Calidad ambiental - Calidad del agua - Determinación de la toxicidad letal aguda de sustancias en peces de agua dulce. Método semiestático. Esquema A7 de Norma IRAM 29112. Instituto Argentino de Normalización y Certificación, Ciudad </w:t>
      </w:r>
      <w:proofErr w:type="spellStart"/>
      <w:r w:rsidRPr="006B56C3">
        <w:rPr>
          <w:sz w:val="20"/>
          <w:szCs w:val="24"/>
        </w:rPr>
        <w:t>Autonoma</w:t>
      </w:r>
      <w:proofErr w:type="spellEnd"/>
      <w:r w:rsidRPr="006B56C3">
        <w:rPr>
          <w:sz w:val="20"/>
          <w:szCs w:val="24"/>
        </w:rPr>
        <w:t xml:space="preserve"> de Buenos Aires.</w:t>
      </w:r>
    </w:p>
    <w:p w14:paraId="1AB2B452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  <w:lang w:val="en-US"/>
        </w:rPr>
      </w:pPr>
      <w:r w:rsidRPr="006B56C3">
        <w:rPr>
          <w:sz w:val="20"/>
          <w:szCs w:val="24"/>
          <w:lang w:val="en-US"/>
        </w:rPr>
        <w:lastRenderedPageBreak/>
        <w:t xml:space="preserve">Khan Pathan A., Sayyed A., Aslam M., </w:t>
      </w:r>
      <w:proofErr w:type="spellStart"/>
      <w:r w:rsidRPr="006B56C3">
        <w:rPr>
          <w:sz w:val="20"/>
          <w:szCs w:val="24"/>
          <w:lang w:val="en-US"/>
        </w:rPr>
        <w:t>Razaq</w:t>
      </w:r>
      <w:proofErr w:type="spellEnd"/>
      <w:r w:rsidRPr="006B56C3">
        <w:rPr>
          <w:sz w:val="20"/>
          <w:szCs w:val="24"/>
          <w:lang w:val="en-US"/>
        </w:rPr>
        <w:t xml:space="preserve"> M., Jilani G., Ahmad M. </w:t>
      </w:r>
      <w:r w:rsidRPr="006B56C3">
        <w:rPr>
          <w:b/>
          <w:sz w:val="20"/>
          <w:szCs w:val="24"/>
          <w:lang w:val="en-US"/>
        </w:rPr>
        <w:t>2008</w:t>
      </w:r>
      <w:r w:rsidRPr="006B56C3">
        <w:rPr>
          <w:sz w:val="20"/>
          <w:szCs w:val="24"/>
          <w:lang w:val="en-US"/>
        </w:rPr>
        <w:t xml:space="preserve">. Evidence of Field-Evolved Resistance to Organophosphates and Pyrethroids in </w:t>
      </w:r>
      <w:proofErr w:type="spellStart"/>
      <w:r w:rsidRPr="00F22E92">
        <w:rPr>
          <w:i/>
          <w:sz w:val="20"/>
          <w:szCs w:val="24"/>
          <w:lang w:val="en-US"/>
        </w:rPr>
        <w:t>Chrysoperla</w:t>
      </w:r>
      <w:proofErr w:type="spellEnd"/>
      <w:r w:rsidRPr="00F22E92">
        <w:rPr>
          <w:i/>
          <w:sz w:val="20"/>
          <w:szCs w:val="24"/>
          <w:lang w:val="en-US"/>
        </w:rPr>
        <w:t xml:space="preserve"> </w:t>
      </w:r>
      <w:proofErr w:type="spellStart"/>
      <w:r w:rsidRPr="00F22E92">
        <w:rPr>
          <w:i/>
          <w:sz w:val="20"/>
          <w:szCs w:val="24"/>
          <w:lang w:val="en-US"/>
        </w:rPr>
        <w:t>carnea</w:t>
      </w:r>
      <w:proofErr w:type="spellEnd"/>
      <w:r w:rsidRPr="006B56C3">
        <w:rPr>
          <w:sz w:val="20"/>
          <w:szCs w:val="24"/>
          <w:lang w:val="en-US"/>
        </w:rPr>
        <w:t xml:space="preserve"> (</w:t>
      </w:r>
      <w:proofErr w:type="spellStart"/>
      <w:r w:rsidRPr="006B56C3">
        <w:rPr>
          <w:sz w:val="20"/>
          <w:szCs w:val="24"/>
          <w:lang w:val="en-US"/>
        </w:rPr>
        <w:t>Neuroptera</w:t>
      </w:r>
      <w:proofErr w:type="spellEnd"/>
      <w:r w:rsidRPr="006B56C3">
        <w:rPr>
          <w:sz w:val="20"/>
          <w:szCs w:val="24"/>
          <w:lang w:val="en-US"/>
        </w:rPr>
        <w:t xml:space="preserve">: Chrysopidae). En: Insecticide Resistance and Resistance Management. J. Econ. </w:t>
      </w:r>
      <w:proofErr w:type="spellStart"/>
      <w:r w:rsidRPr="006B56C3">
        <w:rPr>
          <w:sz w:val="20"/>
          <w:szCs w:val="24"/>
          <w:lang w:val="en-US"/>
        </w:rPr>
        <w:t>Entomol</w:t>
      </w:r>
      <w:proofErr w:type="spellEnd"/>
      <w:r w:rsidRPr="006B56C3">
        <w:rPr>
          <w:sz w:val="20"/>
          <w:szCs w:val="24"/>
          <w:lang w:val="en-US"/>
        </w:rPr>
        <w:t xml:space="preserve">. 101: 1676-1684. </w:t>
      </w:r>
    </w:p>
    <w:p w14:paraId="54BC7E30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  <w:lang w:val="en-US"/>
        </w:rPr>
      </w:pPr>
      <w:r w:rsidRPr="006B56C3">
        <w:rPr>
          <w:sz w:val="20"/>
          <w:szCs w:val="24"/>
          <w:lang w:val="en-US"/>
        </w:rPr>
        <w:t xml:space="preserve">Manahan S. </w:t>
      </w:r>
      <w:r w:rsidRPr="006B56C3">
        <w:rPr>
          <w:b/>
          <w:sz w:val="20"/>
          <w:szCs w:val="24"/>
          <w:lang w:val="en-US"/>
        </w:rPr>
        <w:t>2000</w:t>
      </w:r>
      <w:r w:rsidRPr="006B56C3">
        <w:rPr>
          <w:sz w:val="20"/>
          <w:szCs w:val="24"/>
          <w:lang w:val="en-US"/>
        </w:rPr>
        <w:t xml:space="preserve">. Environmental Science, Technology, and Chemistry, CRC Press LLC, Boca Raton. 605 pp </w:t>
      </w:r>
    </w:p>
    <w:p w14:paraId="5E41CD74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</w:rPr>
      </w:pPr>
      <w:r w:rsidRPr="006B56C3">
        <w:rPr>
          <w:sz w:val="20"/>
          <w:szCs w:val="24"/>
        </w:rPr>
        <w:t xml:space="preserve">Newman, M.C., </w:t>
      </w:r>
      <w:r w:rsidRPr="006B56C3">
        <w:rPr>
          <w:b/>
          <w:sz w:val="20"/>
          <w:szCs w:val="24"/>
        </w:rPr>
        <w:t>2015</w:t>
      </w:r>
      <w:r w:rsidRPr="006B56C3">
        <w:rPr>
          <w:sz w:val="20"/>
          <w:szCs w:val="24"/>
        </w:rPr>
        <w:t xml:space="preserve">. Fundamentals </w:t>
      </w:r>
      <w:proofErr w:type="spellStart"/>
      <w:r w:rsidRPr="006B56C3">
        <w:rPr>
          <w:sz w:val="20"/>
          <w:szCs w:val="24"/>
        </w:rPr>
        <w:t>of</w:t>
      </w:r>
      <w:proofErr w:type="spellEnd"/>
      <w:r w:rsidRPr="006B56C3">
        <w:rPr>
          <w:sz w:val="20"/>
          <w:szCs w:val="24"/>
        </w:rPr>
        <w:t xml:space="preserve"> Ecotoxicology </w:t>
      </w:r>
      <w:proofErr w:type="spellStart"/>
      <w:r w:rsidRPr="006B56C3">
        <w:rPr>
          <w:sz w:val="20"/>
          <w:szCs w:val="24"/>
        </w:rPr>
        <w:t>The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Science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of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Pollution</w:t>
      </w:r>
      <w:proofErr w:type="spellEnd"/>
      <w:r w:rsidRPr="006B56C3">
        <w:rPr>
          <w:sz w:val="20"/>
          <w:szCs w:val="24"/>
        </w:rPr>
        <w:t xml:space="preserve"> (4th). CRC </w:t>
      </w:r>
      <w:proofErr w:type="spellStart"/>
      <w:r w:rsidRPr="006B56C3">
        <w:rPr>
          <w:sz w:val="20"/>
          <w:szCs w:val="24"/>
        </w:rPr>
        <w:t>Press</w:t>
      </w:r>
      <w:proofErr w:type="spellEnd"/>
      <w:r w:rsidRPr="006B56C3">
        <w:rPr>
          <w:sz w:val="20"/>
          <w:szCs w:val="24"/>
        </w:rPr>
        <w:t xml:space="preserve">, Boca </w:t>
      </w:r>
      <w:proofErr w:type="spellStart"/>
      <w:r w:rsidRPr="006B56C3">
        <w:rPr>
          <w:sz w:val="20"/>
          <w:szCs w:val="24"/>
        </w:rPr>
        <w:t>Raton</w:t>
      </w:r>
      <w:proofErr w:type="spellEnd"/>
      <w:r w:rsidRPr="006B56C3">
        <w:rPr>
          <w:sz w:val="20"/>
          <w:szCs w:val="24"/>
        </w:rPr>
        <w:t>, FL.</w:t>
      </w:r>
    </w:p>
    <w:p w14:paraId="1D73C910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  <w:lang w:val="en-US"/>
        </w:rPr>
      </w:pPr>
      <w:r w:rsidRPr="006B56C3">
        <w:rPr>
          <w:sz w:val="20"/>
          <w:szCs w:val="24"/>
          <w:lang w:val="en-US"/>
        </w:rPr>
        <w:t xml:space="preserve">Pineda S., </w:t>
      </w:r>
      <w:proofErr w:type="spellStart"/>
      <w:r w:rsidRPr="006B56C3">
        <w:rPr>
          <w:sz w:val="20"/>
          <w:szCs w:val="24"/>
          <w:lang w:val="en-US"/>
        </w:rPr>
        <w:t>Budia</w:t>
      </w:r>
      <w:proofErr w:type="spellEnd"/>
      <w:r w:rsidRPr="006B56C3">
        <w:rPr>
          <w:sz w:val="20"/>
          <w:szCs w:val="24"/>
          <w:lang w:val="en-US"/>
        </w:rPr>
        <w:t xml:space="preserve"> F., Schneider I.M., Gobbi A., </w:t>
      </w:r>
      <w:proofErr w:type="spellStart"/>
      <w:r w:rsidRPr="006B56C3">
        <w:rPr>
          <w:sz w:val="20"/>
          <w:szCs w:val="24"/>
          <w:lang w:val="en-US"/>
        </w:rPr>
        <w:t>Vinuela</w:t>
      </w:r>
      <w:proofErr w:type="spellEnd"/>
      <w:r w:rsidRPr="006B56C3">
        <w:rPr>
          <w:sz w:val="20"/>
          <w:szCs w:val="24"/>
          <w:lang w:val="en-US"/>
        </w:rPr>
        <w:t xml:space="preserve"> E., Valle J., </w:t>
      </w:r>
      <w:proofErr w:type="spellStart"/>
      <w:r w:rsidRPr="006B56C3">
        <w:rPr>
          <w:sz w:val="20"/>
          <w:szCs w:val="24"/>
          <w:lang w:val="en-US"/>
        </w:rPr>
        <w:t>Estal</w:t>
      </w:r>
      <w:proofErr w:type="spellEnd"/>
      <w:r w:rsidRPr="006B56C3">
        <w:rPr>
          <w:sz w:val="20"/>
          <w:szCs w:val="24"/>
          <w:lang w:val="en-US"/>
        </w:rPr>
        <w:t xml:space="preserve"> P. </w:t>
      </w:r>
      <w:r w:rsidRPr="006B56C3">
        <w:rPr>
          <w:b/>
          <w:sz w:val="20"/>
          <w:szCs w:val="24"/>
          <w:lang w:val="en-US"/>
        </w:rPr>
        <w:t>2004</w:t>
      </w:r>
      <w:r w:rsidRPr="006B56C3">
        <w:rPr>
          <w:sz w:val="20"/>
          <w:szCs w:val="24"/>
          <w:lang w:val="en-US"/>
        </w:rPr>
        <w:t xml:space="preserve">. Effects of Two Biorational Insecticides, Spinosad and </w:t>
      </w:r>
      <w:proofErr w:type="spellStart"/>
      <w:r w:rsidRPr="006B56C3">
        <w:rPr>
          <w:sz w:val="20"/>
          <w:szCs w:val="24"/>
          <w:lang w:val="en-US"/>
        </w:rPr>
        <w:t>Methoxyfenozide</w:t>
      </w:r>
      <w:proofErr w:type="spellEnd"/>
      <w:r w:rsidRPr="006B56C3">
        <w:rPr>
          <w:sz w:val="20"/>
          <w:szCs w:val="24"/>
          <w:lang w:val="en-US"/>
        </w:rPr>
        <w:t xml:space="preserve">, on </w:t>
      </w:r>
      <w:r w:rsidRPr="00F22E92">
        <w:rPr>
          <w:i/>
          <w:sz w:val="20"/>
          <w:szCs w:val="24"/>
          <w:lang w:val="en-US"/>
        </w:rPr>
        <w:t xml:space="preserve">Spodoptera </w:t>
      </w:r>
      <w:proofErr w:type="spellStart"/>
      <w:r w:rsidRPr="00F22E92">
        <w:rPr>
          <w:i/>
          <w:sz w:val="20"/>
          <w:szCs w:val="24"/>
          <w:lang w:val="en-US"/>
        </w:rPr>
        <w:t>littoralis</w:t>
      </w:r>
      <w:proofErr w:type="spellEnd"/>
      <w:r w:rsidRPr="006B56C3">
        <w:rPr>
          <w:sz w:val="20"/>
          <w:szCs w:val="24"/>
          <w:lang w:val="en-US"/>
        </w:rPr>
        <w:t xml:space="preserve"> (Lepidoptera: </w:t>
      </w:r>
      <w:proofErr w:type="spellStart"/>
      <w:r w:rsidRPr="006B56C3">
        <w:rPr>
          <w:sz w:val="20"/>
          <w:szCs w:val="24"/>
          <w:lang w:val="en-US"/>
        </w:rPr>
        <w:t>Noctuidae</w:t>
      </w:r>
      <w:proofErr w:type="spellEnd"/>
      <w:r w:rsidRPr="006B56C3">
        <w:rPr>
          <w:sz w:val="20"/>
          <w:szCs w:val="24"/>
          <w:lang w:val="en-US"/>
        </w:rPr>
        <w:t xml:space="preserve">) Under Laboratory Conditions. J. Econ. </w:t>
      </w:r>
      <w:proofErr w:type="spellStart"/>
      <w:r w:rsidRPr="006B56C3">
        <w:rPr>
          <w:sz w:val="20"/>
          <w:szCs w:val="24"/>
          <w:lang w:val="en-US"/>
        </w:rPr>
        <w:t>Entomol</w:t>
      </w:r>
      <w:proofErr w:type="spellEnd"/>
      <w:r w:rsidRPr="006B56C3">
        <w:rPr>
          <w:sz w:val="20"/>
          <w:szCs w:val="24"/>
          <w:lang w:val="en-US"/>
        </w:rPr>
        <w:t xml:space="preserve">, 97:1906-1911. </w:t>
      </w:r>
    </w:p>
    <w:p w14:paraId="7DF53031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</w:rPr>
      </w:pPr>
      <w:r w:rsidRPr="006B56C3">
        <w:rPr>
          <w:sz w:val="20"/>
          <w:szCs w:val="24"/>
        </w:rPr>
        <w:t xml:space="preserve">Primost, J.E., Marino, D.J.G., Aparicio, V.C., Costa, J.L., Carriquiriborde, P., </w:t>
      </w:r>
      <w:r w:rsidRPr="00DA2693">
        <w:rPr>
          <w:b/>
          <w:sz w:val="20"/>
          <w:szCs w:val="24"/>
        </w:rPr>
        <w:t>2017</w:t>
      </w:r>
      <w:r w:rsidRPr="006B56C3">
        <w:rPr>
          <w:sz w:val="20"/>
          <w:szCs w:val="24"/>
        </w:rPr>
        <w:t xml:space="preserve">. </w:t>
      </w:r>
      <w:proofErr w:type="spellStart"/>
      <w:r w:rsidRPr="006B56C3">
        <w:rPr>
          <w:sz w:val="20"/>
          <w:szCs w:val="24"/>
        </w:rPr>
        <w:t>Glyphosate</w:t>
      </w:r>
      <w:proofErr w:type="spellEnd"/>
      <w:r w:rsidRPr="006B56C3">
        <w:rPr>
          <w:sz w:val="20"/>
          <w:szCs w:val="24"/>
        </w:rPr>
        <w:t xml:space="preserve"> and AMPA, “</w:t>
      </w:r>
      <w:proofErr w:type="spellStart"/>
      <w:r w:rsidRPr="006B56C3">
        <w:rPr>
          <w:sz w:val="20"/>
          <w:szCs w:val="24"/>
        </w:rPr>
        <w:t>pseudo-persistent</w:t>
      </w:r>
      <w:proofErr w:type="spellEnd"/>
      <w:r w:rsidRPr="006B56C3">
        <w:rPr>
          <w:sz w:val="20"/>
          <w:szCs w:val="24"/>
        </w:rPr>
        <w:t xml:space="preserve">” </w:t>
      </w:r>
      <w:proofErr w:type="spellStart"/>
      <w:r w:rsidRPr="006B56C3">
        <w:rPr>
          <w:sz w:val="20"/>
          <w:szCs w:val="24"/>
        </w:rPr>
        <w:t>pollutants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under</w:t>
      </w:r>
      <w:proofErr w:type="spellEnd"/>
      <w:r w:rsidRPr="006B56C3">
        <w:rPr>
          <w:sz w:val="20"/>
          <w:szCs w:val="24"/>
        </w:rPr>
        <w:t xml:space="preserve"> real-</w:t>
      </w:r>
      <w:proofErr w:type="spellStart"/>
      <w:r w:rsidRPr="006B56C3">
        <w:rPr>
          <w:sz w:val="20"/>
          <w:szCs w:val="24"/>
        </w:rPr>
        <w:t>world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agricultural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management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practices</w:t>
      </w:r>
      <w:proofErr w:type="spellEnd"/>
      <w:r w:rsidRPr="006B56C3">
        <w:rPr>
          <w:sz w:val="20"/>
          <w:szCs w:val="24"/>
        </w:rPr>
        <w:t xml:space="preserve"> in </w:t>
      </w:r>
      <w:proofErr w:type="spellStart"/>
      <w:r w:rsidRPr="006B56C3">
        <w:rPr>
          <w:sz w:val="20"/>
          <w:szCs w:val="24"/>
        </w:rPr>
        <w:t>the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Mesopotamic</w:t>
      </w:r>
      <w:proofErr w:type="spellEnd"/>
      <w:r w:rsidRPr="006B56C3">
        <w:rPr>
          <w:sz w:val="20"/>
          <w:szCs w:val="24"/>
        </w:rPr>
        <w:t xml:space="preserve"> Pampas </w:t>
      </w:r>
      <w:proofErr w:type="spellStart"/>
      <w:r w:rsidRPr="006B56C3">
        <w:rPr>
          <w:sz w:val="20"/>
          <w:szCs w:val="24"/>
        </w:rPr>
        <w:t>agroecosystem</w:t>
      </w:r>
      <w:proofErr w:type="spellEnd"/>
      <w:r w:rsidRPr="006B56C3">
        <w:rPr>
          <w:sz w:val="20"/>
          <w:szCs w:val="24"/>
        </w:rPr>
        <w:t xml:space="preserve">, Argentina. </w:t>
      </w:r>
      <w:proofErr w:type="spellStart"/>
      <w:r w:rsidRPr="006B56C3">
        <w:rPr>
          <w:sz w:val="20"/>
          <w:szCs w:val="24"/>
        </w:rPr>
        <w:t>Environ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Pollut</w:t>
      </w:r>
      <w:proofErr w:type="spellEnd"/>
      <w:r w:rsidRPr="006B56C3">
        <w:rPr>
          <w:sz w:val="20"/>
          <w:szCs w:val="24"/>
        </w:rPr>
        <w:t xml:space="preserve"> 229, 771-779.</w:t>
      </w:r>
    </w:p>
    <w:p w14:paraId="4246CFA5" w14:textId="77777777" w:rsidR="006B56C3" w:rsidRPr="006B56C3" w:rsidRDefault="006B56C3" w:rsidP="006B56C3">
      <w:pPr>
        <w:spacing w:after="0"/>
        <w:ind w:left="284" w:hanging="218"/>
        <w:jc w:val="both"/>
        <w:rPr>
          <w:sz w:val="20"/>
          <w:szCs w:val="24"/>
        </w:rPr>
      </w:pPr>
      <w:r w:rsidRPr="006B56C3">
        <w:rPr>
          <w:sz w:val="20"/>
          <w:szCs w:val="24"/>
        </w:rPr>
        <w:t xml:space="preserve">Rand, G.M., </w:t>
      </w:r>
      <w:r w:rsidRPr="006B56C3">
        <w:rPr>
          <w:b/>
          <w:sz w:val="20"/>
          <w:szCs w:val="24"/>
        </w:rPr>
        <w:t>1995</w:t>
      </w:r>
      <w:r w:rsidRPr="006B56C3">
        <w:rPr>
          <w:sz w:val="20"/>
          <w:szCs w:val="24"/>
        </w:rPr>
        <w:t>. Fundamentals of aquatic toxicology: effects, environmental fate and risk assessment Taylor and Francis, Washington, D.C.</w:t>
      </w:r>
    </w:p>
    <w:p w14:paraId="3198D2EC" w14:textId="77777777" w:rsidR="00BB0403" w:rsidRDefault="006B56C3" w:rsidP="006B56C3">
      <w:pPr>
        <w:spacing w:after="0"/>
        <w:ind w:left="284" w:hanging="218"/>
        <w:jc w:val="both"/>
      </w:pPr>
      <w:r w:rsidRPr="006B56C3">
        <w:rPr>
          <w:sz w:val="20"/>
          <w:szCs w:val="24"/>
        </w:rPr>
        <w:t xml:space="preserve">Ronco, A.E., Carriquiriborde, P., Natale, G., Martin, M.L., Mugni, H., Bonetto, C., </w:t>
      </w:r>
      <w:r w:rsidRPr="006B56C3">
        <w:rPr>
          <w:b/>
          <w:sz w:val="20"/>
          <w:szCs w:val="24"/>
        </w:rPr>
        <w:t>2008</w:t>
      </w:r>
      <w:r w:rsidRPr="006B56C3">
        <w:rPr>
          <w:sz w:val="20"/>
          <w:szCs w:val="24"/>
        </w:rPr>
        <w:t xml:space="preserve">. </w:t>
      </w:r>
      <w:proofErr w:type="spellStart"/>
      <w:r w:rsidRPr="006B56C3">
        <w:rPr>
          <w:sz w:val="20"/>
          <w:szCs w:val="24"/>
        </w:rPr>
        <w:t>Integrated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approach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for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the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assessment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of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biotech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soybean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pesticides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impact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on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low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order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stream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ecosystems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of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the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Pampasic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Region</w:t>
      </w:r>
      <w:proofErr w:type="spellEnd"/>
      <w:r w:rsidRPr="006B56C3">
        <w:rPr>
          <w:sz w:val="20"/>
          <w:szCs w:val="24"/>
        </w:rPr>
        <w:t xml:space="preserve">. In: Columbus, F. (Ed.). </w:t>
      </w:r>
      <w:proofErr w:type="spellStart"/>
      <w:r w:rsidRPr="006B56C3">
        <w:rPr>
          <w:sz w:val="20"/>
          <w:szCs w:val="24"/>
        </w:rPr>
        <w:t>Ecosystem</w:t>
      </w:r>
      <w:proofErr w:type="spellEnd"/>
      <w:r w:rsidRPr="006B56C3">
        <w:rPr>
          <w:sz w:val="20"/>
          <w:szCs w:val="24"/>
        </w:rPr>
        <w:t xml:space="preserve"> </w:t>
      </w:r>
      <w:proofErr w:type="spellStart"/>
      <w:r w:rsidRPr="006B56C3">
        <w:rPr>
          <w:sz w:val="20"/>
          <w:szCs w:val="24"/>
        </w:rPr>
        <w:t>Ecology</w:t>
      </w:r>
      <w:proofErr w:type="spellEnd"/>
      <w:r w:rsidRPr="006B56C3">
        <w:rPr>
          <w:sz w:val="20"/>
          <w:szCs w:val="24"/>
        </w:rPr>
        <w:t xml:space="preserve"> Research </w:t>
      </w:r>
      <w:proofErr w:type="spellStart"/>
      <w:r w:rsidRPr="006B56C3">
        <w:rPr>
          <w:sz w:val="20"/>
          <w:szCs w:val="24"/>
        </w:rPr>
        <w:t>Developments</w:t>
      </w:r>
      <w:proofErr w:type="spellEnd"/>
      <w:r w:rsidRPr="006B56C3">
        <w:rPr>
          <w:sz w:val="20"/>
          <w:szCs w:val="24"/>
        </w:rPr>
        <w:t xml:space="preserve">. NOVA </w:t>
      </w:r>
      <w:proofErr w:type="spellStart"/>
      <w:r w:rsidRPr="006B56C3">
        <w:rPr>
          <w:sz w:val="20"/>
          <w:szCs w:val="24"/>
        </w:rPr>
        <w:t>Publishers</w:t>
      </w:r>
      <w:proofErr w:type="spellEnd"/>
      <w:r w:rsidRPr="006B56C3">
        <w:rPr>
          <w:sz w:val="20"/>
          <w:szCs w:val="24"/>
        </w:rPr>
        <w:t>, New York, pp. 209-239.</w:t>
      </w:r>
      <w:r w:rsidR="00BB0403" w:rsidRPr="00BB0403">
        <w:t xml:space="preserve"> </w:t>
      </w:r>
    </w:p>
    <w:p w14:paraId="4EE06360" w14:textId="77777777" w:rsidR="006B56C3" w:rsidRPr="006B56C3" w:rsidRDefault="00BB0403" w:rsidP="006B56C3">
      <w:pPr>
        <w:spacing w:after="0"/>
        <w:ind w:left="284" w:hanging="218"/>
        <w:jc w:val="both"/>
        <w:rPr>
          <w:sz w:val="20"/>
          <w:szCs w:val="24"/>
        </w:rPr>
      </w:pPr>
      <w:r w:rsidRPr="00BB0403">
        <w:rPr>
          <w:sz w:val="20"/>
          <w:szCs w:val="24"/>
        </w:rPr>
        <w:t xml:space="preserve">Sarandón, S., Flores, C.C., </w:t>
      </w:r>
      <w:r w:rsidRPr="00BB0403">
        <w:rPr>
          <w:b/>
          <w:sz w:val="20"/>
          <w:szCs w:val="24"/>
        </w:rPr>
        <w:t>2014</w:t>
      </w:r>
      <w:r w:rsidRPr="00BB0403">
        <w:rPr>
          <w:sz w:val="20"/>
          <w:szCs w:val="24"/>
        </w:rPr>
        <w:t xml:space="preserve">. Agroecología: bases teóricas para el diseño y manejo de Agroecosistemas sustentables </w:t>
      </w:r>
      <w:proofErr w:type="spellStart"/>
      <w:r w:rsidRPr="00BB0403">
        <w:rPr>
          <w:sz w:val="20"/>
          <w:szCs w:val="24"/>
        </w:rPr>
        <w:t>Edulp</w:t>
      </w:r>
      <w:proofErr w:type="spellEnd"/>
      <w:r w:rsidRPr="00BB0403">
        <w:rPr>
          <w:sz w:val="20"/>
          <w:szCs w:val="24"/>
        </w:rPr>
        <w:t>, La Plata.</w:t>
      </w:r>
    </w:p>
    <w:p w14:paraId="11514A32" w14:textId="77777777" w:rsidR="00BB0403" w:rsidRDefault="006B56C3" w:rsidP="006B56C3">
      <w:pPr>
        <w:spacing w:after="0"/>
        <w:ind w:left="284" w:hanging="218"/>
        <w:jc w:val="both"/>
      </w:pPr>
      <w:r w:rsidRPr="006B56C3">
        <w:rPr>
          <w:sz w:val="20"/>
          <w:szCs w:val="24"/>
          <w:lang w:val="en-US"/>
        </w:rPr>
        <w:t xml:space="preserve">Schneider M.I., Sanchez N., Pineda S., Chi H., Ronco A. </w:t>
      </w:r>
      <w:r w:rsidRPr="006B56C3">
        <w:rPr>
          <w:b/>
          <w:sz w:val="20"/>
          <w:szCs w:val="24"/>
          <w:lang w:val="en-US"/>
        </w:rPr>
        <w:t>2009</w:t>
      </w:r>
      <w:r w:rsidRPr="006B56C3">
        <w:rPr>
          <w:sz w:val="20"/>
          <w:szCs w:val="24"/>
          <w:lang w:val="en-US"/>
        </w:rPr>
        <w:t xml:space="preserve">. Impact of glyphosate on the development, fertility and demography of </w:t>
      </w:r>
      <w:proofErr w:type="spellStart"/>
      <w:r w:rsidRPr="00A145F3">
        <w:rPr>
          <w:i/>
          <w:sz w:val="20"/>
          <w:szCs w:val="24"/>
          <w:lang w:val="en-US"/>
        </w:rPr>
        <w:t>Chrysoperla</w:t>
      </w:r>
      <w:proofErr w:type="spellEnd"/>
      <w:r w:rsidRPr="00A145F3">
        <w:rPr>
          <w:i/>
          <w:sz w:val="20"/>
          <w:szCs w:val="24"/>
          <w:lang w:val="en-US"/>
        </w:rPr>
        <w:t xml:space="preserve"> externa</w:t>
      </w:r>
      <w:r w:rsidRPr="006B56C3">
        <w:rPr>
          <w:sz w:val="20"/>
          <w:szCs w:val="24"/>
          <w:lang w:val="en-US"/>
        </w:rPr>
        <w:t xml:space="preserve"> (</w:t>
      </w:r>
      <w:proofErr w:type="spellStart"/>
      <w:r w:rsidRPr="006B56C3">
        <w:rPr>
          <w:sz w:val="20"/>
          <w:szCs w:val="24"/>
          <w:lang w:val="en-US"/>
        </w:rPr>
        <w:t>Neuroptera</w:t>
      </w:r>
      <w:proofErr w:type="spellEnd"/>
      <w:r w:rsidRPr="006B56C3">
        <w:rPr>
          <w:sz w:val="20"/>
          <w:szCs w:val="24"/>
          <w:lang w:val="en-US"/>
        </w:rPr>
        <w:t>: Chrysopidae): Ecological approach. Ed. Elsevier Scie</w:t>
      </w:r>
      <w:r w:rsidR="00BB0403">
        <w:rPr>
          <w:sz w:val="20"/>
          <w:szCs w:val="24"/>
          <w:lang w:val="en-US"/>
        </w:rPr>
        <w:t>nce. Chemosphere 76: 1451–1455.</w:t>
      </w:r>
      <w:r w:rsidR="00BB0403" w:rsidRPr="00BB0403">
        <w:t xml:space="preserve"> </w:t>
      </w:r>
    </w:p>
    <w:p w14:paraId="76981E5A" w14:textId="77777777" w:rsidR="006B56C3" w:rsidRPr="006B56C3" w:rsidRDefault="00BB0403" w:rsidP="006B56C3">
      <w:pPr>
        <w:spacing w:after="0"/>
        <w:ind w:left="284" w:hanging="218"/>
        <w:jc w:val="both"/>
        <w:rPr>
          <w:sz w:val="20"/>
          <w:szCs w:val="24"/>
          <w:lang w:val="en-US"/>
        </w:rPr>
      </w:pPr>
      <w:r w:rsidRPr="00BB0403">
        <w:rPr>
          <w:sz w:val="20"/>
          <w:szCs w:val="24"/>
          <w:lang w:val="en-US"/>
        </w:rPr>
        <w:t xml:space="preserve">Walker, C.H., Hopkin, S.P., </w:t>
      </w:r>
      <w:proofErr w:type="spellStart"/>
      <w:r w:rsidRPr="00BB0403">
        <w:rPr>
          <w:sz w:val="20"/>
          <w:szCs w:val="24"/>
          <w:lang w:val="en-US"/>
        </w:rPr>
        <w:t>Sibly</w:t>
      </w:r>
      <w:proofErr w:type="spellEnd"/>
      <w:r w:rsidRPr="00BB0403">
        <w:rPr>
          <w:sz w:val="20"/>
          <w:szCs w:val="24"/>
          <w:lang w:val="en-US"/>
        </w:rPr>
        <w:t xml:space="preserve">, R.M., </w:t>
      </w:r>
      <w:proofErr w:type="spellStart"/>
      <w:r w:rsidRPr="00BB0403">
        <w:rPr>
          <w:sz w:val="20"/>
          <w:szCs w:val="24"/>
          <w:lang w:val="en-US"/>
        </w:rPr>
        <w:t>Peakall</w:t>
      </w:r>
      <w:proofErr w:type="spellEnd"/>
      <w:r w:rsidRPr="00BB0403">
        <w:rPr>
          <w:sz w:val="20"/>
          <w:szCs w:val="24"/>
          <w:lang w:val="en-US"/>
        </w:rPr>
        <w:t xml:space="preserve">, D.B., </w:t>
      </w:r>
      <w:r w:rsidRPr="00BB0403">
        <w:rPr>
          <w:b/>
          <w:sz w:val="20"/>
          <w:szCs w:val="24"/>
          <w:lang w:val="en-US"/>
        </w:rPr>
        <w:t>2012</w:t>
      </w:r>
      <w:r w:rsidRPr="00BB0403">
        <w:rPr>
          <w:sz w:val="20"/>
          <w:szCs w:val="24"/>
          <w:lang w:val="en-US"/>
        </w:rPr>
        <w:t xml:space="preserve">. Principles of Ecotoxicology </w:t>
      </w:r>
      <w:r w:rsidR="00A145F3">
        <w:rPr>
          <w:sz w:val="20"/>
          <w:szCs w:val="24"/>
          <w:lang w:val="en-US"/>
        </w:rPr>
        <w:t>(4th). Chapter 10. Biomarkers. CRC Press</w:t>
      </w:r>
      <w:r w:rsidRPr="00BB0403">
        <w:rPr>
          <w:sz w:val="20"/>
          <w:szCs w:val="24"/>
          <w:lang w:val="en-US"/>
        </w:rPr>
        <w:t xml:space="preserve"> Taylor &amp; Francis Group, Boca Raton.</w:t>
      </w:r>
    </w:p>
    <w:sectPr w:rsidR="006B56C3" w:rsidRPr="006B56C3" w:rsidSect="00441F6F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163AE"/>
    <w:multiLevelType w:val="hybridMultilevel"/>
    <w:tmpl w:val="912CDADA"/>
    <w:lvl w:ilvl="0" w:tplc="9A04FC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C3214"/>
    <w:multiLevelType w:val="hybridMultilevel"/>
    <w:tmpl w:val="B03EB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8775B"/>
    <w:multiLevelType w:val="hybridMultilevel"/>
    <w:tmpl w:val="3E6AE3BC"/>
    <w:lvl w:ilvl="0" w:tplc="9A04FC1E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5815120">
    <w:abstractNumId w:val="1"/>
  </w:num>
  <w:num w:numId="2" w16cid:durableId="1646005158">
    <w:abstractNumId w:val="0"/>
  </w:num>
  <w:num w:numId="3" w16cid:durableId="889924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808"/>
    <w:rsid w:val="000015B3"/>
    <w:rsid w:val="00092475"/>
    <w:rsid w:val="000B0E09"/>
    <w:rsid w:val="000D5E60"/>
    <w:rsid w:val="00182808"/>
    <w:rsid w:val="0018283F"/>
    <w:rsid w:val="002176C5"/>
    <w:rsid w:val="003355D5"/>
    <w:rsid w:val="00347C28"/>
    <w:rsid w:val="003731C5"/>
    <w:rsid w:val="00397908"/>
    <w:rsid w:val="00441F6F"/>
    <w:rsid w:val="004529DB"/>
    <w:rsid w:val="00480B2D"/>
    <w:rsid w:val="004E01C6"/>
    <w:rsid w:val="004E3899"/>
    <w:rsid w:val="004F0E2D"/>
    <w:rsid w:val="0054468B"/>
    <w:rsid w:val="00612507"/>
    <w:rsid w:val="006644BB"/>
    <w:rsid w:val="006A52DC"/>
    <w:rsid w:val="006B56C3"/>
    <w:rsid w:val="006C07BD"/>
    <w:rsid w:val="006E4547"/>
    <w:rsid w:val="007126AC"/>
    <w:rsid w:val="00806E07"/>
    <w:rsid w:val="0081318C"/>
    <w:rsid w:val="008266D8"/>
    <w:rsid w:val="0084369D"/>
    <w:rsid w:val="00892DE9"/>
    <w:rsid w:val="00922303"/>
    <w:rsid w:val="00965AD8"/>
    <w:rsid w:val="00A145F3"/>
    <w:rsid w:val="00A215A3"/>
    <w:rsid w:val="00A259F0"/>
    <w:rsid w:val="00A46943"/>
    <w:rsid w:val="00A7212D"/>
    <w:rsid w:val="00A80DCC"/>
    <w:rsid w:val="00BB0403"/>
    <w:rsid w:val="00D376C0"/>
    <w:rsid w:val="00D52203"/>
    <w:rsid w:val="00D97D23"/>
    <w:rsid w:val="00DA2693"/>
    <w:rsid w:val="00DC4831"/>
    <w:rsid w:val="00E444A8"/>
    <w:rsid w:val="00F22E92"/>
    <w:rsid w:val="00F3205C"/>
    <w:rsid w:val="00FC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D3315"/>
  <w15:docId w15:val="{3F7F5AD2-999A-4F54-A77C-C4ED558F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943"/>
    <w:pPr>
      <w:ind w:left="720"/>
      <w:contextualSpacing/>
    </w:pPr>
  </w:style>
  <w:style w:type="table" w:styleId="TableGrid">
    <w:name w:val="Table Grid"/>
    <w:basedOn w:val="TableNormal"/>
    <w:uiPriority w:val="59"/>
    <w:rsid w:val="00F32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</dc:creator>
  <cp:lastModifiedBy>Pedro Carriquiriborde</cp:lastModifiedBy>
  <cp:revision>10</cp:revision>
  <dcterms:created xsi:type="dcterms:W3CDTF">2023-04-16T13:48:00Z</dcterms:created>
  <dcterms:modified xsi:type="dcterms:W3CDTF">2023-04-16T14:19:00Z</dcterms:modified>
</cp:coreProperties>
</file>